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D9" w:rsidRPr="00C72FD9" w:rsidRDefault="00C72FD9" w:rsidP="00C72FD9">
      <w:pPr>
        <w:jc w:val="center"/>
        <w:rPr>
          <w:rFonts w:asciiTheme="minorHAnsi" w:hAnsiTheme="minorHAnsi"/>
          <w:sz w:val="24"/>
          <w:szCs w:val="24"/>
        </w:rPr>
      </w:pPr>
      <w:r w:rsidRPr="00C72FD9">
        <w:rPr>
          <w:rFonts w:asciiTheme="minorHAnsi" w:hAnsiTheme="minorHAnsi"/>
          <w:sz w:val="24"/>
          <w:szCs w:val="24"/>
        </w:rPr>
        <w:t>LUCENT Scholar Application for Practice Innovation Project Funding</w:t>
      </w:r>
    </w:p>
    <w:p w:rsidR="00742108" w:rsidRPr="00C72FD9" w:rsidRDefault="00742108" w:rsidP="00C72FD9">
      <w:pPr>
        <w:tabs>
          <w:tab w:val="left" w:pos="5670"/>
        </w:tabs>
        <w:jc w:val="center"/>
        <w:rPr>
          <w:rFonts w:asciiTheme="minorHAnsi" w:hAnsiTheme="minorHAnsi" w:cs="Times New Roman"/>
          <w:sz w:val="24"/>
          <w:szCs w:val="24"/>
        </w:rPr>
      </w:pPr>
    </w:p>
    <w:p w:rsidR="00C72FD9" w:rsidRPr="00C72FD9" w:rsidRDefault="00C72FD9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  <w:r w:rsidRPr="00C72FD9">
        <w:rPr>
          <w:rFonts w:asciiTheme="minorHAnsi" w:hAnsiTheme="minorHAnsi" w:cs="Times New Roman"/>
          <w:sz w:val="24"/>
          <w:szCs w:val="24"/>
        </w:rPr>
        <w:t xml:space="preserve">Name: </w:t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 w:cs="Times New Roman"/>
          <w:sz w:val="24"/>
          <w:szCs w:val="24"/>
        </w:rPr>
        <w:softHyphen/>
      </w:r>
      <w:r w:rsidRPr="00C72FD9">
        <w:rPr>
          <w:rFonts w:asciiTheme="minorHAnsi" w:hAnsiTheme="minorHAnsi"/>
          <w:sz w:val="24"/>
          <w:szCs w:val="24"/>
        </w:rPr>
        <w:softHyphen/>
        <w:t>__________________________________________________________________</w:t>
      </w:r>
    </w:p>
    <w:p w:rsidR="00C72FD9" w:rsidRPr="00C72FD9" w:rsidRDefault="00C72FD9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</w:p>
    <w:p w:rsidR="00C72FD9" w:rsidRPr="00C72FD9" w:rsidRDefault="00C72FD9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  <w:r w:rsidRPr="00C72FD9">
        <w:rPr>
          <w:rFonts w:asciiTheme="minorHAnsi" w:hAnsiTheme="minorHAnsi"/>
          <w:sz w:val="24"/>
          <w:szCs w:val="24"/>
        </w:rPr>
        <w:t xml:space="preserve">Project Title </w:t>
      </w:r>
      <w:r w:rsidRPr="00C72FD9">
        <w:rPr>
          <w:rFonts w:asciiTheme="minorHAnsi" w:hAnsiTheme="minorHAnsi"/>
          <w:sz w:val="24"/>
          <w:szCs w:val="24"/>
        </w:rPr>
        <w:softHyphen/>
      </w:r>
      <w:r w:rsidRPr="00C72FD9">
        <w:rPr>
          <w:rFonts w:asciiTheme="minorHAnsi" w:hAnsiTheme="minorHAnsi"/>
          <w:sz w:val="24"/>
          <w:szCs w:val="24"/>
        </w:rPr>
        <w:softHyphen/>
      </w:r>
      <w:r w:rsidRPr="00C72FD9">
        <w:rPr>
          <w:rFonts w:asciiTheme="minorHAnsi" w:hAnsiTheme="minorHAnsi"/>
          <w:sz w:val="24"/>
          <w:szCs w:val="24"/>
        </w:rPr>
        <w:softHyphen/>
      </w:r>
      <w:r w:rsidRPr="00C72FD9">
        <w:rPr>
          <w:rFonts w:asciiTheme="minorHAnsi" w:hAnsiTheme="minorHAnsi"/>
          <w:sz w:val="24"/>
          <w:szCs w:val="24"/>
        </w:rPr>
        <w:softHyphen/>
      </w:r>
      <w:r w:rsidRPr="00C72FD9">
        <w:rPr>
          <w:rFonts w:asciiTheme="minorHAnsi" w:hAnsiTheme="minorHAnsi"/>
          <w:sz w:val="24"/>
          <w:szCs w:val="24"/>
        </w:rPr>
        <w:softHyphen/>
      </w:r>
      <w:r w:rsidRPr="00C72FD9">
        <w:rPr>
          <w:rFonts w:asciiTheme="minorHAnsi" w:hAnsiTheme="minorHAnsi"/>
          <w:sz w:val="24"/>
          <w:szCs w:val="24"/>
        </w:rPr>
        <w:softHyphen/>
      </w:r>
      <w:r w:rsidRPr="00C72FD9">
        <w:rPr>
          <w:rFonts w:asciiTheme="minorHAnsi" w:hAnsiTheme="minorHAnsi"/>
          <w:sz w:val="24"/>
          <w:szCs w:val="24"/>
        </w:rPr>
        <w:softHyphen/>
      </w:r>
      <w:r w:rsidRPr="00C72FD9">
        <w:rPr>
          <w:rFonts w:asciiTheme="minorHAnsi" w:hAnsiTheme="minorHAnsi"/>
          <w:sz w:val="24"/>
          <w:szCs w:val="24"/>
        </w:rPr>
        <w:softHyphen/>
      </w:r>
      <w:r w:rsidRPr="00C72FD9">
        <w:rPr>
          <w:rFonts w:asciiTheme="minorHAnsi" w:hAnsiTheme="minorHAnsi"/>
          <w:sz w:val="24"/>
          <w:szCs w:val="24"/>
        </w:rPr>
        <w:softHyphen/>
      </w:r>
      <w:r w:rsidRPr="00C72FD9">
        <w:rPr>
          <w:rFonts w:asciiTheme="minorHAnsi" w:hAnsiTheme="minorHAnsi"/>
          <w:sz w:val="24"/>
          <w:szCs w:val="24"/>
        </w:rPr>
        <w:softHyphen/>
        <w:t>______________________________________________________________</w:t>
      </w:r>
    </w:p>
    <w:p w:rsidR="00C72FD9" w:rsidRPr="00C72FD9" w:rsidRDefault="00C72FD9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</w:p>
    <w:p w:rsidR="00C72FD9" w:rsidRPr="00C72FD9" w:rsidRDefault="00C72FD9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  <w:r w:rsidRPr="00C72FD9"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</w:rPr>
        <w:t xml:space="preserve">unding Year: </w:t>
      </w:r>
      <w:r>
        <w:rPr>
          <w:rFonts w:asciiTheme="minorHAnsi" w:hAnsiTheme="minorHAnsi"/>
          <w:sz w:val="24"/>
          <w:szCs w:val="24"/>
        </w:rPr>
        <w:softHyphen/>
        <w:t>__________________</w:t>
      </w:r>
    </w:p>
    <w:p w:rsidR="00C72FD9" w:rsidRDefault="00C72FD9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</w:p>
    <w:p w:rsidR="00C72FD9" w:rsidRPr="00C72FD9" w:rsidRDefault="00C72FD9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</w:p>
    <w:p w:rsidR="00C72FD9" w:rsidRPr="00C72FD9" w:rsidRDefault="007E179D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list the objectives </w:t>
      </w:r>
      <w:r w:rsidR="00C72FD9" w:rsidRPr="00C72FD9">
        <w:rPr>
          <w:rFonts w:asciiTheme="minorHAnsi" w:hAnsiTheme="minorHAnsi"/>
          <w:sz w:val="24"/>
          <w:szCs w:val="24"/>
        </w:rPr>
        <w:t xml:space="preserve">of your project: </w:t>
      </w:r>
    </w:p>
    <w:p w:rsidR="00C72FD9" w:rsidRPr="00C72FD9" w:rsidRDefault="00C72FD9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</w:p>
    <w:p w:rsidR="00C72FD9" w:rsidRPr="00C72FD9" w:rsidRDefault="00C72FD9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</w:p>
    <w:p w:rsidR="00C72FD9" w:rsidRPr="00C72FD9" w:rsidRDefault="00C72FD9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</w:p>
    <w:p w:rsidR="00C72FD9" w:rsidRDefault="007E179D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Explain how the funding will </w:t>
      </w:r>
      <w:r w:rsidR="00C72FD9" w:rsidRPr="00C72FD9">
        <w:rPr>
          <w:rFonts w:asciiTheme="minorHAnsi" w:hAnsiTheme="minorHAnsi"/>
          <w:sz w:val="24"/>
          <w:szCs w:val="24"/>
        </w:rPr>
        <w:t>support your project:</w:t>
      </w:r>
    </w:p>
    <w:p w:rsidR="007E179D" w:rsidRDefault="007E179D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</w:p>
    <w:p w:rsidR="007E179D" w:rsidRDefault="007E179D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</w:p>
    <w:p w:rsidR="007E179D" w:rsidRPr="00C72FD9" w:rsidRDefault="007E179D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Are you applying for, or have you obtained other funding for your project? If so, please name the funder. </w:t>
      </w:r>
    </w:p>
    <w:p w:rsidR="00C72FD9" w:rsidRDefault="00C72FD9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</w:p>
    <w:p w:rsidR="00C72FD9" w:rsidRDefault="00C72FD9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</w:p>
    <w:p w:rsidR="00141968" w:rsidRDefault="00B94055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itemize your budget. (Residents</w:t>
      </w:r>
      <w:r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budgets can be up to</w:t>
      </w:r>
      <w:r>
        <w:rPr>
          <w:rFonts w:asciiTheme="minorHAnsi" w:hAnsiTheme="minorHAnsi"/>
          <w:sz w:val="24"/>
          <w:szCs w:val="24"/>
        </w:rPr>
        <w:t xml:space="preserve"> $3,000; faculty </w:t>
      </w:r>
      <w:r>
        <w:rPr>
          <w:rFonts w:asciiTheme="minorHAnsi" w:hAnsiTheme="minorHAnsi"/>
          <w:sz w:val="24"/>
          <w:szCs w:val="24"/>
        </w:rPr>
        <w:t xml:space="preserve">budgets can be up to </w:t>
      </w:r>
      <w:r>
        <w:rPr>
          <w:rFonts w:asciiTheme="minorHAnsi" w:hAnsiTheme="minorHAnsi"/>
          <w:sz w:val="24"/>
          <w:szCs w:val="24"/>
        </w:rPr>
        <w:t>$5,000.)</w:t>
      </w:r>
      <w:r w:rsidR="00940BBC">
        <w:rPr>
          <w:rFonts w:asciiTheme="minorHAnsi" w:hAnsiTheme="minorHAnsi"/>
          <w:sz w:val="24"/>
          <w:szCs w:val="24"/>
        </w:rPr>
        <w:t>Examples of</w:t>
      </w:r>
      <w:r w:rsidR="007E179D">
        <w:rPr>
          <w:rFonts w:asciiTheme="minorHAnsi" w:hAnsiTheme="minorHAnsi"/>
          <w:sz w:val="24"/>
          <w:szCs w:val="24"/>
        </w:rPr>
        <w:t xml:space="preserve"> items that can be funded</w:t>
      </w:r>
      <w:r w:rsidR="00940BBC">
        <w:rPr>
          <w:rFonts w:asciiTheme="minorHAnsi" w:hAnsiTheme="minorHAnsi"/>
          <w:sz w:val="24"/>
          <w:szCs w:val="24"/>
        </w:rPr>
        <w:t xml:space="preserve"> include: </w:t>
      </w:r>
      <w:r w:rsidR="007E179D">
        <w:rPr>
          <w:rFonts w:asciiTheme="minorHAnsi" w:hAnsiTheme="minorHAnsi"/>
          <w:sz w:val="24"/>
          <w:szCs w:val="24"/>
        </w:rPr>
        <w:t>personnel (i.e. work study student), conference and other training fees, supplies, transcription services, gift card incentives. Statistical support is pro</w:t>
      </w:r>
      <w:r>
        <w:rPr>
          <w:rFonts w:asciiTheme="minorHAnsi" w:hAnsiTheme="minorHAnsi"/>
          <w:sz w:val="24"/>
          <w:szCs w:val="24"/>
        </w:rPr>
        <w:t>vided through the LUCENT program</w:t>
      </w:r>
      <w:r w:rsidR="007E179D">
        <w:rPr>
          <w:rFonts w:asciiTheme="minorHAnsi" w:hAnsiTheme="minorHAnsi"/>
          <w:sz w:val="24"/>
          <w:szCs w:val="24"/>
        </w:rPr>
        <w:t xml:space="preserve">. This funding cannot be used to purchase food.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394"/>
        <w:gridCol w:w="2394"/>
      </w:tblGrid>
      <w:tr w:rsidR="00C66D8A" w:rsidTr="00C66D8A">
        <w:trPr>
          <w:trHeight w:val="377"/>
        </w:trPr>
        <w:tc>
          <w:tcPr>
            <w:tcW w:w="4518" w:type="dxa"/>
            <w:shd w:val="clear" w:color="auto" w:fill="BFBFBF" w:themeFill="background1" w:themeFillShade="BF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Item Description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Cost Per Item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</w:tr>
      <w:tr w:rsidR="00C66D8A" w:rsidTr="00C66D8A">
        <w:tc>
          <w:tcPr>
            <w:tcW w:w="4518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6D8A" w:rsidTr="00C66D8A">
        <w:tc>
          <w:tcPr>
            <w:tcW w:w="4518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6D8A" w:rsidTr="00C66D8A">
        <w:tc>
          <w:tcPr>
            <w:tcW w:w="4518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6D8A" w:rsidTr="00C66D8A">
        <w:trPr>
          <w:trHeight w:val="350"/>
        </w:trPr>
        <w:tc>
          <w:tcPr>
            <w:tcW w:w="4518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6D8A" w:rsidTr="00C66D8A">
        <w:tc>
          <w:tcPr>
            <w:tcW w:w="4518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6D8A" w:rsidTr="00C66D8A">
        <w:tc>
          <w:tcPr>
            <w:tcW w:w="4518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6D8A" w:rsidTr="00C66D8A">
        <w:tc>
          <w:tcPr>
            <w:tcW w:w="4518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6D8A" w:rsidTr="00C66D8A">
        <w:tc>
          <w:tcPr>
            <w:tcW w:w="4518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6D8A" w:rsidTr="00C66D8A">
        <w:tc>
          <w:tcPr>
            <w:tcW w:w="4518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6D8A" w:rsidTr="00C66D8A">
        <w:tc>
          <w:tcPr>
            <w:tcW w:w="4518" w:type="dxa"/>
            <w:shd w:val="clear" w:color="auto" w:fill="BFBFBF" w:themeFill="background1" w:themeFillShade="BF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Total: </w:t>
            </w:r>
          </w:p>
        </w:tc>
        <w:tc>
          <w:tcPr>
            <w:tcW w:w="2394" w:type="dxa"/>
          </w:tcPr>
          <w:p w:rsidR="00C66D8A" w:rsidRDefault="00C66D8A" w:rsidP="00C72FD9">
            <w:pPr>
              <w:tabs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E179D" w:rsidRPr="00C72FD9" w:rsidRDefault="00C90398" w:rsidP="007E179D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Awards will be gran</w:t>
      </w:r>
      <w:r w:rsidR="007E0EC0">
        <w:rPr>
          <w:rFonts w:asciiTheme="minorHAnsi" w:hAnsiTheme="minorHAnsi"/>
          <w:sz w:val="24"/>
          <w:szCs w:val="24"/>
        </w:rPr>
        <w:t xml:space="preserve">ted on an annual basis. </w:t>
      </w:r>
      <w:r w:rsidR="007E0EC0">
        <w:rPr>
          <w:rFonts w:asciiTheme="minorHAnsi" w:hAnsiTheme="minorHAnsi"/>
          <w:sz w:val="24"/>
          <w:szCs w:val="24"/>
        </w:rPr>
        <w:t xml:space="preserve">Submit your completed application to: </w:t>
      </w:r>
      <w:hyperlink r:id="rId8" w:history="1">
        <w:r w:rsidR="007E0EC0" w:rsidRPr="00552E91">
          <w:rPr>
            <w:rStyle w:val="Hyperlink"/>
            <w:rFonts w:asciiTheme="minorHAnsi" w:hAnsiTheme="minorHAnsi"/>
            <w:sz w:val="24"/>
            <w:szCs w:val="24"/>
          </w:rPr>
          <w:t>lucent@bsd.uchicago.edu</w:t>
        </w:r>
      </w:hyperlink>
      <w:r w:rsidR="007E0EC0">
        <w:rPr>
          <w:rFonts w:asciiTheme="minorHAnsi" w:hAnsiTheme="minorHAnsi"/>
          <w:sz w:val="24"/>
          <w:szCs w:val="24"/>
        </w:rPr>
        <w:t xml:space="preserve">. </w:t>
      </w:r>
      <w:r w:rsidR="007E0EC0">
        <w:rPr>
          <w:rFonts w:asciiTheme="minorHAnsi" w:hAnsiTheme="minorHAnsi"/>
          <w:sz w:val="24"/>
          <w:szCs w:val="24"/>
        </w:rPr>
        <w:t xml:space="preserve">Allow up to two weeks for a decision. </w:t>
      </w:r>
      <w:r w:rsidR="00911FFC">
        <w:rPr>
          <w:rFonts w:asciiTheme="minorHAnsi" w:hAnsiTheme="minorHAnsi"/>
          <w:sz w:val="24"/>
          <w:szCs w:val="24"/>
        </w:rPr>
        <w:t xml:space="preserve">All items will be reimbursed with receipt after purchase. Submit all receipts to Julie at </w:t>
      </w:r>
      <w:hyperlink r:id="rId9" w:history="1">
        <w:r w:rsidR="00911FFC" w:rsidRPr="004233E8">
          <w:rPr>
            <w:rStyle w:val="Hyperlink"/>
            <w:rFonts w:asciiTheme="minorHAnsi" w:hAnsiTheme="minorHAnsi"/>
            <w:sz w:val="24"/>
            <w:szCs w:val="24"/>
          </w:rPr>
          <w:t>lucent@bsd.uchicago.edu</w:t>
        </w:r>
      </w:hyperlink>
      <w:r w:rsidR="00911FFC">
        <w:rPr>
          <w:rFonts w:asciiTheme="minorHAnsi" w:hAnsiTheme="minorHAnsi"/>
          <w:sz w:val="24"/>
          <w:szCs w:val="24"/>
        </w:rPr>
        <w:t xml:space="preserve">. </w:t>
      </w:r>
    </w:p>
    <w:p w:rsidR="007E179D" w:rsidRPr="00C72FD9" w:rsidRDefault="007E179D" w:rsidP="00C72FD9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E179D" w:rsidRPr="00C72F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87" w:rsidRDefault="00F71687" w:rsidP="00B84D91">
      <w:r>
        <w:separator/>
      </w:r>
    </w:p>
  </w:endnote>
  <w:endnote w:type="continuationSeparator" w:id="0">
    <w:p w:rsidR="00F71687" w:rsidRDefault="00F71687" w:rsidP="00B8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91" w:rsidRPr="00B84D91" w:rsidRDefault="00B84D91" w:rsidP="00B84D91">
    <w:pPr>
      <w:pStyle w:val="Footer"/>
    </w:pPr>
    <w:r>
      <w:tab/>
    </w:r>
    <w:r>
      <w:tab/>
    </w:r>
    <w:r w:rsidRPr="00B84D91">
      <w:rPr>
        <w:noProof/>
      </w:rPr>
      <w:drawing>
        <wp:inline distT="0" distB="0" distL="0" distR="0" wp14:anchorId="3DBB681D" wp14:editId="5995E2EC">
          <wp:extent cx="1435100" cy="679450"/>
          <wp:effectExtent l="0" t="0" r="0" b="6350"/>
          <wp:docPr id="922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1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44" t="15973" r="14999" b="42710"/>
                  <a:stretch/>
                </pic:blipFill>
                <pic:spPr bwMode="auto">
                  <a:xfrm>
                    <a:off x="0" y="0"/>
                    <a:ext cx="14351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87" w:rsidRDefault="00F71687" w:rsidP="00B84D91">
      <w:r>
        <w:separator/>
      </w:r>
    </w:p>
  </w:footnote>
  <w:footnote w:type="continuationSeparator" w:id="0">
    <w:p w:rsidR="00F71687" w:rsidRDefault="00F71687" w:rsidP="00B8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613A"/>
    <w:multiLevelType w:val="hybridMultilevel"/>
    <w:tmpl w:val="3212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C70B6"/>
    <w:multiLevelType w:val="hybridMultilevel"/>
    <w:tmpl w:val="847AB672"/>
    <w:lvl w:ilvl="0" w:tplc="FDE626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8"/>
    <w:rsid w:val="00020614"/>
    <w:rsid w:val="00042DE5"/>
    <w:rsid w:val="000B1B03"/>
    <w:rsid w:val="000F141C"/>
    <w:rsid w:val="000F4E57"/>
    <w:rsid w:val="000F5615"/>
    <w:rsid w:val="000F6543"/>
    <w:rsid w:val="00137111"/>
    <w:rsid w:val="00141968"/>
    <w:rsid w:val="00164503"/>
    <w:rsid w:val="001738C8"/>
    <w:rsid w:val="00192344"/>
    <w:rsid w:val="001B23DA"/>
    <w:rsid w:val="0021052C"/>
    <w:rsid w:val="00252645"/>
    <w:rsid w:val="00324343"/>
    <w:rsid w:val="00397C54"/>
    <w:rsid w:val="00416CEB"/>
    <w:rsid w:val="004B6857"/>
    <w:rsid w:val="00543D48"/>
    <w:rsid w:val="00552E91"/>
    <w:rsid w:val="00553DE4"/>
    <w:rsid w:val="005A25F0"/>
    <w:rsid w:val="005F59D5"/>
    <w:rsid w:val="006037DB"/>
    <w:rsid w:val="00662BEB"/>
    <w:rsid w:val="006A5451"/>
    <w:rsid w:val="006D7BF7"/>
    <w:rsid w:val="006F6A16"/>
    <w:rsid w:val="00710D50"/>
    <w:rsid w:val="00742108"/>
    <w:rsid w:val="00746319"/>
    <w:rsid w:val="00790D28"/>
    <w:rsid w:val="007C05D9"/>
    <w:rsid w:val="007E0EC0"/>
    <w:rsid w:val="007E179D"/>
    <w:rsid w:val="00911FFC"/>
    <w:rsid w:val="009124E0"/>
    <w:rsid w:val="00937299"/>
    <w:rsid w:val="00940BBC"/>
    <w:rsid w:val="00985673"/>
    <w:rsid w:val="009C3B4D"/>
    <w:rsid w:val="009F3A1F"/>
    <w:rsid w:val="00A164C0"/>
    <w:rsid w:val="00A77276"/>
    <w:rsid w:val="00B16482"/>
    <w:rsid w:val="00B6514F"/>
    <w:rsid w:val="00B84D91"/>
    <w:rsid w:val="00B94055"/>
    <w:rsid w:val="00C123C6"/>
    <w:rsid w:val="00C44987"/>
    <w:rsid w:val="00C66D8A"/>
    <w:rsid w:val="00C72FD9"/>
    <w:rsid w:val="00C90398"/>
    <w:rsid w:val="00CB2DC9"/>
    <w:rsid w:val="00D83B57"/>
    <w:rsid w:val="00DB3D74"/>
    <w:rsid w:val="00DC072D"/>
    <w:rsid w:val="00DE7C2B"/>
    <w:rsid w:val="00E02695"/>
    <w:rsid w:val="00E52123"/>
    <w:rsid w:val="00EA302E"/>
    <w:rsid w:val="00EE542D"/>
    <w:rsid w:val="00F42B0C"/>
    <w:rsid w:val="00F71687"/>
    <w:rsid w:val="00F86A80"/>
    <w:rsid w:val="00FB25F9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91"/>
  </w:style>
  <w:style w:type="paragraph" w:styleId="Footer">
    <w:name w:val="footer"/>
    <w:basedOn w:val="Normal"/>
    <w:link w:val="FooterChar"/>
    <w:uiPriority w:val="99"/>
    <w:unhideWhenUsed/>
    <w:rsid w:val="00B84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91"/>
  </w:style>
  <w:style w:type="paragraph" w:styleId="BalloonText">
    <w:name w:val="Balloon Text"/>
    <w:basedOn w:val="Normal"/>
    <w:link w:val="BalloonTextChar"/>
    <w:uiPriority w:val="99"/>
    <w:semiHidden/>
    <w:unhideWhenUsed/>
    <w:rsid w:val="00EE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E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91"/>
  </w:style>
  <w:style w:type="paragraph" w:styleId="Footer">
    <w:name w:val="footer"/>
    <w:basedOn w:val="Normal"/>
    <w:link w:val="FooterChar"/>
    <w:uiPriority w:val="99"/>
    <w:unhideWhenUsed/>
    <w:rsid w:val="00B84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91"/>
  </w:style>
  <w:style w:type="paragraph" w:styleId="BalloonText">
    <w:name w:val="Balloon Text"/>
    <w:basedOn w:val="Normal"/>
    <w:link w:val="BalloonTextChar"/>
    <w:uiPriority w:val="99"/>
    <w:semiHidden/>
    <w:unhideWhenUsed/>
    <w:rsid w:val="00EE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ucent@bsd.uchicago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cent@bsd.uchicago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Volerman Beaser</dc:creator>
  <cp:lastModifiedBy>Grutzmacher, Julie  [BSD] - MED</cp:lastModifiedBy>
  <cp:revision>2</cp:revision>
  <dcterms:created xsi:type="dcterms:W3CDTF">2016-08-31T15:30:00Z</dcterms:created>
  <dcterms:modified xsi:type="dcterms:W3CDTF">2016-08-31T15:30:00Z</dcterms:modified>
</cp:coreProperties>
</file>